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after="0" w:line="240" w:lineRule="auto"/>
        <w:outlineLvl w:val="0"/>
        <w:rPr>
          <w:rFonts w:ascii="Verdana" w:cs="Verdana" w:hAnsi="Verdana" w:eastAsia="Verdana"/>
          <w:b w:val="1"/>
          <w:bCs w:val="1"/>
          <w:outline w:val="0"/>
          <w:color w:val="666699"/>
          <w:spacing w:val="22"/>
          <w:sz w:val="52"/>
          <w:szCs w:val="52"/>
          <w:u w:val="single" w:color="666699"/>
          <w14:textFill>
            <w14:solidFill>
              <w14:srgbClr w14:val="666699"/>
            </w14:solidFill>
          </w14:textFill>
        </w:rPr>
      </w:pPr>
      <w:r>
        <w:rPr>
          <w:rFonts w:ascii="Verdana" w:hAnsi="Verdana"/>
          <w:b w:val="1"/>
          <w:bCs w:val="1"/>
          <w:outline w:val="0"/>
          <w:color w:val="666699"/>
          <w:spacing w:val="22"/>
          <w:sz w:val="40"/>
          <w:szCs w:val="40"/>
          <w:u w:val="single" w:color="666699"/>
          <w:rtl w:val="0"/>
          <w:lang w:val="en-US"/>
          <w14:textFill>
            <w14:solidFill>
              <w14:srgbClr w14:val="666699"/>
            </w14:solidFill>
          </w14:textFill>
        </w:rPr>
        <w:t>Equal Opportunities</w:t>
      </w:r>
    </w:p>
    <w:p>
      <w:pPr>
        <w:pStyle w:val="Body"/>
        <w:spacing w:after="0" w:line="240" w:lineRule="auto"/>
        <w:outlineLvl w:val="0"/>
        <w:rPr>
          <w:rFonts w:ascii="Verdana" w:cs="Verdana" w:hAnsi="Verdana" w:eastAsia="Verdana"/>
          <w:b w:val="1"/>
          <w:bCs w:val="1"/>
          <w:outline w:val="0"/>
          <w:color w:val="666699"/>
          <w:spacing w:val="22"/>
          <w:sz w:val="52"/>
          <w:szCs w:val="52"/>
          <w:u w:val="single" w:color="666699"/>
          <w14:textFill>
            <w14:solidFill>
              <w14:srgbClr w14:val="666699"/>
            </w14:solidFill>
          </w14:textFill>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Statement of Intent</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The nursery takes great care to treat each individual as a person in their own right, with equal rights and responsibilities to any other individual, whether they be an adult or child.  Discrimination on the grounds of sex, race, religion, colour, creed, marital status, ethnic or national origin, or political belief, has no place within this nursery. Should any person believe that this policy is not being totally complied with, it is their duty to bring the matter to the attention of the manager at the earliest opportunity.</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The nursery and staff are committed to:</w:t>
      </w:r>
    </w:p>
    <w:p>
      <w:pPr>
        <w:pStyle w:val="Body"/>
        <w:spacing w:after="0" w:line="240" w:lineRule="auto"/>
        <w:rPr>
          <w:rFonts w:ascii="Baskerville" w:cs="Baskerville" w:hAnsi="Baskerville" w:eastAsia="Baskerville"/>
          <w:spacing w:val="22"/>
          <w:sz w:val="24"/>
          <w:szCs w:val="24"/>
        </w:rPr>
      </w:pPr>
    </w:p>
    <w:p>
      <w:pPr>
        <w:pStyle w:val="Body"/>
        <w:numPr>
          <w:ilvl w:val="0"/>
          <w:numId w:val="2"/>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 xml:space="preserve">Encourage positive role models, displayed through toys, imaginary play and activities that promote non-stereotyped images.  </w:t>
      </w:r>
    </w:p>
    <w:p>
      <w:pPr>
        <w:pStyle w:val="Body"/>
        <w:numPr>
          <w:ilvl w:val="0"/>
          <w:numId w:val="2"/>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Encouraging all children to join in with a wide range of activities.</w:t>
      </w:r>
    </w:p>
    <w:p>
      <w:pPr>
        <w:pStyle w:val="Body"/>
        <w:numPr>
          <w:ilvl w:val="0"/>
          <w:numId w:val="2"/>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Regularly reviewing childcare practice to ensure the policy is effective.</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The nursery aims to ensure that individuals are recruited, selected, trained and promoted on the basis of occupational skill requirements.  In this respect, the nursery will ensure that no job applicant or employee will receive less favourable treatment on the grounds of age, gender, marital status, race, religion, colour, cultural or national origin or sexuality, which cannot be justified as being necessary for the safe and effective performance of their work or training.</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Times New Roman" w:cs="Times New Roman" w:hAnsi="Times New Roman" w:eastAsia="Times New Roman"/>
          <w:b w:val="1"/>
          <w:bCs w:val="1"/>
          <w:outline w:val="0"/>
          <w:color w:val="666699"/>
          <w:spacing w:val="22"/>
          <w:sz w:val="24"/>
          <w:szCs w:val="24"/>
          <w:u w:color="666699"/>
          <w14:textFill>
            <w14:solidFill>
              <w14:srgbClr w14:val="666699"/>
            </w14:solidFill>
          </w14:textFill>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Service Provision</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No child will be discriminated against on the grounds of sex, race, religion, colour or creed.  Wherever possible those designated disabled or disadvantaged will be considered for a place, taking into account their individual circumstances and the ability of the nursery to provide the necessary standard of care.</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The nursery will strive to ensure that all services and projects are accessible and relevant to all groups and individuals in the community within targeted age groups.</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will strive to promote equal access to services and projects by taking practical steps such as ensuring access to disabled people and producing material in relevant languages and media.</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b w:val="1"/>
          <w:bCs w:val="1"/>
          <w:outline w:val="0"/>
          <w:color w:val="666699"/>
          <w:spacing w:val="22"/>
          <w:sz w:val="24"/>
          <w:szCs w:val="24"/>
          <w:u w:val="single" w:color="666699"/>
          <w14:textFill>
            <w14:solidFill>
              <w14:srgbClr w14:val="666699"/>
            </w14:solidFill>
          </w14:textFill>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 xml:space="preserve">Recruitment </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The nursery will strive by recruitment to ensure that the staff levels reflect the community it serves.  All vacancies will be advertised as widely as budgets allow. Adverts will include the following statement:</w:t>
      </w:r>
    </w:p>
    <w:p>
      <w:pPr>
        <w:pStyle w:val="Body"/>
        <w:spacing w:after="0" w:line="240" w:lineRule="auto"/>
        <w:rPr>
          <w:rFonts w:ascii="Times New Roman" w:cs="Times New Roman" w:hAnsi="Times New Roman" w:eastAsia="Times New Roman"/>
          <w:spacing w:val="22"/>
          <w:sz w:val="24"/>
          <w:szCs w:val="24"/>
        </w:rPr>
      </w:pPr>
      <w:r>
        <w:rPr>
          <w:rFonts w:ascii="Baskerville" w:hAnsi="Baskerville" w:hint="default"/>
          <w:b w:val="1"/>
          <w:bCs w:val="1"/>
          <w:spacing w:val="22"/>
          <w:sz w:val="24"/>
          <w:szCs w:val="24"/>
          <w:rtl w:val="0"/>
          <w:lang w:val="en-US"/>
        </w:rPr>
        <w:t>“</w:t>
      </w:r>
      <w:r>
        <w:rPr>
          <w:rFonts w:ascii="Times New Roman" w:hAnsi="Times New Roman"/>
          <w:b w:val="1"/>
          <w:bCs w:val="1"/>
          <w:spacing w:val="22"/>
          <w:sz w:val="24"/>
          <w:szCs w:val="24"/>
          <w:rtl w:val="0"/>
          <w:lang w:val="en-US"/>
        </w:rPr>
        <w:t>Heirs and Graces (Tring) Ltd - striving towards equal opportunity"</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Every effort will be made to ensure a representative balance on the selection group and all members of the group will be committed to equal opportunities practice as set out in this policy.</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Application forms will not include questions that potentially discriminate against the grounds specified in the Statement of Intent.</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At interview no questions will be posed which potentially discriminate against the grounds specified in the Statement of Intent.</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At interview all candidates will be asked the same questions, and members of the selection group will not introduce nor use any personal knowledge of candidates acquired outside the selection process.</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Candidates will be given the opportunity to discuss the reasons why they were not successful.</w:t>
      </w:r>
    </w:p>
    <w:p>
      <w:pPr>
        <w:pStyle w:val="Body"/>
        <w:spacing w:after="0" w:line="240" w:lineRule="auto"/>
        <w:rPr>
          <w:rFonts w:ascii="Times New Roman" w:cs="Times New Roman" w:hAnsi="Times New Roman" w:eastAsia="Times New Roman"/>
          <w:spacing w:val="22"/>
          <w:sz w:val="24"/>
          <w:szCs w:val="24"/>
          <w:u w:val="single"/>
        </w:rPr>
      </w:pPr>
    </w:p>
    <w:p>
      <w:pPr>
        <w:pStyle w:val="Body"/>
        <w:spacing w:after="0" w:line="240" w:lineRule="auto"/>
        <w:rPr>
          <w:rFonts w:ascii="Times New Roman" w:cs="Times New Roman" w:hAnsi="Times New Roman" w:eastAsia="Times New Roman"/>
          <w:b w:val="1"/>
          <w:bCs w:val="1"/>
          <w:outline w:val="0"/>
          <w:color w:val="666699"/>
          <w:spacing w:val="22"/>
          <w:sz w:val="24"/>
          <w:szCs w:val="24"/>
          <w:u w:val="single" w:color="666699"/>
          <w14:textFill>
            <w14:solidFill>
              <w14:srgbClr w14:val="666699"/>
            </w14:solidFill>
          </w14:textFill>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Staff</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All staff are expected to co-operate with the implementation, monitoring and improvement of this and other policies.  All staff are expected to challenge language, actions, behaviours and attitudes which are oppressive or discriminatory on the ground as specified in the Statement of Intent.</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All staff are expected to participate in equal opportunities training.</w:t>
      </w:r>
    </w:p>
    <w:p>
      <w:pPr>
        <w:pStyle w:val="Body"/>
        <w:spacing w:after="0" w:line="240" w:lineRule="auto"/>
        <w:rPr>
          <w:rFonts w:ascii="Baskerville" w:cs="Baskerville" w:hAnsi="Baskerville" w:eastAsia="Baskerville"/>
          <w:b w:val="1"/>
          <w:bCs w:val="1"/>
          <w:spacing w:val="22"/>
          <w:sz w:val="24"/>
          <w:szCs w:val="24"/>
        </w:rPr>
      </w:pPr>
    </w:p>
    <w:p>
      <w:pPr>
        <w:pStyle w:val="Body"/>
        <w:spacing w:after="0" w:line="240" w:lineRule="auto"/>
        <w:rPr>
          <w:rFonts w:ascii="Baskerville" w:cs="Baskerville" w:hAnsi="Baskerville" w:eastAsia="Baskerville"/>
          <w:b w:val="1"/>
          <w:bCs w:val="1"/>
          <w:outline w:val="0"/>
          <w:color w:val="666699"/>
          <w:spacing w:val="22"/>
          <w:sz w:val="24"/>
          <w:szCs w:val="24"/>
          <w:u w:val="single" w:color="666699"/>
          <w14:textFill>
            <w14:solidFill>
              <w14:srgbClr w14:val="666699"/>
            </w14:solidFill>
          </w14:textFill>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Training</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The nursery recognises the importance of training as a key factor in the implementation of an effective equal opportunity policy.</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The nursery will strive towards the provision of equal opportunity training for all staff.</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Times New Roman" w:cs="Times New Roman" w:hAnsi="Times New Roman" w:eastAsia="Times New Roman"/>
          <w:spacing w:val="22"/>
          <w:sz w:val="24"/>
          <w:szCs w:val="24"/>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Service Provision</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No child will be discriminated against on the grounds of sex, race, religion, colour or creed.  Wherever possible those designated disabled or disadvantaged will be considered for a place, taking into account their individual circumstances and the ability of the nursery to provide the necessary standard of care.</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The nursery will strive to ensure that all services and projects are accessible and relevant to all groups and individuals in the community within targeted age groups.</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will strive to promote equal access to services and projects by taking practical steps such as ensuring access to people with additional needs and producing material in relevant languages and media.</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Times New Roman" w:cs="Times New Roman" w:hAnsi="Times New Roman" w:eastAsia="Times New Roman"/>
          <w:spacing w:val="22"/>
          <w:sz w:val="24"/>
          <w:szCs w:val="24"/>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14:textFill>
            <w14:solidFill>
              <w14:srgbClr w14:val="666699"/>
            </w14:solidFill>
          </w14:textFill>
        </w:rPr>
        <w:t>Policy</w:t>
      </w:r>
    </w:p>
    <w:p>
      <w:pPr>
        <w:pStyle w:val="Body"/>
        <w:spacing w:after="0" w:line="240" w:lineRule="auto"/>
        <w:rPr>
          <w:rFonts w:ascii="Times New Roman" w:cs="Times New Roman" w:hAnsi="Times New Roman" w:eastAsia="Times New Roman"/>
          <w:spacing w:val="22"/>
          <w:sz w:val="24"/>
          <w:szCs w:val="24"/>
        </w:rPr>
      </w:pPr>
    </w:p>
    <w:p>
      <w:pPr>
        <w:pStyle w:val="Body"/>
        <w:numPr>
          <w:ilvl w:val="0"/>
          <w:numId w:val="4"/>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Every child is unique with individual needs.</w:t>
      </w:r>
    </w:p>
    <w:p>
      <w:pPr>
        <w:pStyle w:val="Body"/>
        <w:spacing w:after="0" w:line="240" w:lineRule="auto"/>
        <w:rPr>
          <w:rFonts w:ascii="Baskerville" w:cs="Baskerville" w:hAnsi="Baskerville" w:eastAsia="Baskerville"/>
          <w:spacing w:val="22"/>
          <w:sz w:val="24"/>
          <w:szCs w:val="24"/>
        </w:rPr>
      </w:pPr>
    </w:p>
    <w:p>
      <w:pPr>
        <w:pStyle w:val="Body"/>
        <w:numPr>
          <w:ilvl w:val="0"/>
          <w:numId w:val="4"/>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We value difference and diversity and encourage children to develop their own personalities.</w:t>
      </w:r>
    </w:p>
    <w:p>
      <w:pPr>
        <w:pStyle w:val="Body"/>
        <w:tabs>
          <w:tab w:val="left" w:pos="1800"/>
        </w:tabs>
        <w:spacing w:after="0" w:line="240" w:lineRule="auto"/>
        <w:rPr>
          <w:rFonts w:ascii="Baskerville" w:cs="Baskerville" w:hAnsi="Baskerville" w:eastAsia="Baskerville"/>
          <w:spacing w:val="22"/>
          <w:sz w:val="24"/>
          <w:szCs w:val="24"/>
        </w:rPr>
      </w:pPr>
    </w:p>
    <w:p>
      <w:pPr>
        <w:pStyle w:val="Body"/>
        <w:numPr>
          <w:ilvl w:val="0"/>
          <w:numId w:val="5"/>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Every child is assessed on their individual needs and the help that they may require, and we work with parents to achieve the best possible care.</w:t>
      </w:r>
    </w:p>
    <w:p>
      <w:pPr>
        <w:pStyle w:val="Body"/>
        <w:tabs>
          <w:tab w:val="left" w:pos="1800"/>
        </w:tabs>
        <w:spacing w:after="0" w:line="240" w:lineRule="auto"/>
        <w:rPr>
          <w:rFonts w:ascii="Baskerville" w:cs="Baskerville" w:hAnsi="Baskerville" w:eastAsia="Baskerville"/>
          <w:spacing w:val="22"/>
          <w:sz w:val="24"/>
          <w:szCs w:val="24"/>
        </w:rPr>
      </w:pPr>
    </w:p>
    <w:p>
      <w:pPr>
        <w:pStyle w:val="Body"/>
        <w:numPr>
          <w:ilvl w:val="0"/>
          <w:numId w:val="5"/>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 xml:space="preserve">Children are allocated to a staff member in their room; we call this </w:t>
      </w:r>
      <w:r>
        <w:rPr>
          <w:rFonts w:ascii="Baskerville" w:hAnsi="Baskerville" w:hint="default"/>
          <w:spacing w:val="22"/>
          <w:sz w:val="24"/>
          <w:szCs w:val="24"/>
          <w:rtl w:val="0"/>
          <w:lang w:val="en-US"/>
        </w:rPr>
        <w:t>‘</w:t>
      </w:r>
      <w:r>
        <w:rPr>
          <w:rFonts w:ascii="Baskerville" w:hAnsi="Baskerville"/>
          <w:spacing w:val="22"/>
          <w:sz w:val="24"/>
          <w:szCs w:val="24"/>
          <w:rtl w:val="0"/>
          <w:lang w:val="en-US"/>
        </w:rPr>
        <w:t>key working</w:t>
      </w:r>
      <w:r>
        <w:rPr>
          <w:rFonts w:ascii="Baskerville" w:hAnsi="Baskerville" w:hint="default"/>
          <w:spacing w:val="22"/>
          <w:sz w:val="24"/>
          <w:szCs w:val="24"/>
          <w:rtl w:val="0"/>
          <w:lang w:val="en-US"/>
        </w:rPr>
        <w:t>’</w:t>
      </w:r>
      <w:r>
        <w:rPr>
          <w:rFonts w:ascii="Baskerville" w:hAnsi="Baskerville"/>
          <w:spacing w:val="22"/>
          <w:sz w:val="24"/>
          <w:szCs w:val="24"/>
          <w:rtl w:val="0"/>
          <w:lang w:val="en-US"/>
        </w:rPr>
        <w:t>. The staff member has the responsibility for making sure that the child</w:t>
      </w:r>
      <w:r>
        <w:rPr>
          <w:rFonts w:ascii="Baskerville" w:hAnsi="Baskerville" w:hint="default"/>
          <w:spacing w:val="22"/>
          <w:sz w:val="24"/>
          <w:szCs w:val="24"/>
          <w:rtl w:val="0"/>
          <w:lang w:val="en-US"/>
        </w:rPr>
        <w:t>’</w:t>
      </w:r>
      <w:r>
        <w:rPr>
          <w:rFonts w:ascii="Baskerville" w:hAnsi="Baskerville"/>
          <w:spacing w:val="22"/>
          <w:sz w:val="24"/>
          <w:szCs w:val="24"/>
          <w:rtl w:val="0"/>
          <w:lang w:val="en-US"/>
        </w:rPr>
        <w:t>s emotional, physical, intellectual, social and individual goals are met.</w:t>
      </w:r>
    </w:p>
    <w:p>
      <w:pPr>
        <w:pStyle w:val="Body"/>
        <w:spacing w:after="0" w:line="240" w:lineRule="auto"/>
        <w:rPr>
          <w:rFonts w:ascii="Baskerville" w:cs="Baskerville" w:hAnsi="Baskerville" w:eastAsia="Baskerville"/>
          <w:spacing w:val="22"/>
          <w:sz w:val="24"/>
          <w:szCs w:val="24"/>
        </w:rPr>
      </w:pPr>
    </w:p>
    <w:p>
      <w:pPr>
        <w:pStyle w:val="Body"/>
        <w:numPr>
          <w:ilvl w:val="0"/>
          <w:numId w:val="7"/>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If at any time you wish to discuss your child</w:t>
      </w:r>
      <w:r>
        <w:rPr>
          <w:rFonts w:ascii="Baskerville" w:hAnsi="Baskerville" w:hint="default"/>
          <w:spacing w:val="22"/>
          <w:sz w:val="24"/>
          <w:szCs w:val="24"/>
          <w:rtl w:val="0"/>
          <w:lang w:val="en-US"/>
        </w:rPr>
        <w:t>’</w:t>
      </w:r>
      <w:r>
        <w:rPr>
          <w:rFonts w:ascii="Baskerville" w:hAnsi="Baskerville"/>
          <w:spacing w:val="22"/>
          <w:sz w:val="24"/>
          <w:szCs w:val="24"/>
          <w:rtl w:val="0"/>
          <w:lang w:val="en-US"/>
        </w:rPr>
        <w:t xml:space="preserve">s progress, we will schedule a time when you can chat with their </w:t>
      </w:r>
      <w:r>
        <w:rPr>
          <w:rFonts w:ascii="Baskerville" w:hAnsi="Baskerville" w:hint="default"/>
          <w:spacing w:val="22"/>
          <w:sz w:val="24"/>
          <w:szCs w:val="24"/>
          <w:rtl w:val="0"/>
          <w:lang w:val="en-US"/>
        </w:rPr>
        <w:t>‘</w:t>
      </w:r>
      <w:r>
        <w:rPr>
          <w:rFonts w:ascii="Baskerville" w:hAnsi="Baskerville"/>
          <w:spacing w:val="22"/>
          <w:sz w:val="24"/>
          <w:szCs w:val="24"/>
          <w:rtl w:val="0"/>
          <w:lang w:val="en-US"/>
        </w:rPr>
        <w:t>key person</w:t>
      </w:r>
      <w:r>
        <w:rPr>
          <w:rFonts w:ascii="Baskerville" w:hAnsi="Baskerville" w:hint="default"/>
          <w:spacing w:val="22"/>
          <w:sz w:val="24"/>
          <w:szCs w:val="24"/>
          <w:rtl w:val="0"/>
          <w:lang w:val="en-US"/>
        </w:rPr>
        <w:t xml:space="preserve">’ </w:t>
      </w:r>
      <w:r>
        <w:rPr>
          <w:rFonts w:ascii="Baskerville" w:hAnsi="Baskerville"/>
          <w:spacing w:val="22"/>
          <w:sz w:val="24"/>
          <w:szCs w:val="24"/>
          <w:rtl w:val="0"/>
          <w:lang w:val="en-US"/>
        </w:rPr>
        <w:t>without feeling rushed.</w:t>
      </w:r>
    </w:p>
    <w:p>
      <w:pPr>
        <w:pStyle w:val="Body"/>
        <w:spacing w:after="0" w:line="240" w:lineRule="auto"/>
        <w:rPr>
          <w:rFonts w:ascii="Baskerville" w:cs="Baskerville" w:hAnsi="Baskerville" w:eastAsia="Baskerville"/>
          <w:spacing w:val="22"/>
          <w:sz w:val="24"/>
          <w:szCs w:val="24"/>
        </w:rPr>
      </w:pPr>
    </w:p>
    <w:p>
      <w:pPr>
        <w:pStyle w:val="Body"/>
        <w:numPr>
          <w:ilvl w:val="0"/>
          <w:numId w:val="9"/>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Any concerns regarding a child</w:t>
      </w:r>
      <w:r>
        <w:rPr>
          <w:rFonts w:ascii="Baskerville" w:hAnsi="Baskerville" w:hint="default"/>
          <w:spacing w:val="22"/>
          <w:sz w:val="24"/>
          <w:szCs w:val="24"/>
          <w:rtl w:val="0"/>
          <w:lang w:val="en-US"/>
        </w:rPr>
        <w:t>’</w:t>
      </w:r>
      <w:r>
        <w:rPr>
          <w:rFonts w:ascii="Baskerville" w:hAnsi="Baskerville"/>
          <w:spacing w:val="22"/>
          <w:sz w:val="24"/>
          <w:szCs w:val="24"/>
          <w:rtl w:val="0"/>
          <w:lang w:val="en-US"/>
        </w:rPr>
        <w:t xml:space="preserve">s development can be raised at any time with the nursery manager. </w:t>
      </w:r>
    </w:p>
    <w:p>
      <w:pPr>
        <w:pStyle w:val="Body"/>
        <w:tabs>
          <w:tab w:val="left" w:pos="1800"/>
        </w:tabs>
        <w:spacing w:after="0" w:line="240" w:lineRule="auto"/>
        <w:rPr>
          <w:rFonts w:ascii="Baskerville" w:cs="Baskerville" w:hAnsi="Baskerville" w:eastAsia="Baskerville"/>
          <w:spacing w:val="22"/>
          <w:sz w:val="24"/>
          <w:szCs w:val="24"/>
        </w:rPr>
      </w:pPr>
    </w:p>
    <w:p>
      <w:pPr>
        <w:pStyle w:val="Body"/>
        <w:numPr>
          <w:ilvl w:val="0"/>
          <w:numId w:val="5"/>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We have wheelchair access to our nursery.</w:t>
      </w:r>
    </w:p>
    <w:p>
      <w:pPr>
        <w:pStyle w:val="Body"/>
        <w:tabs>
          <w:tab w:val="left" w:pos="1800"/>
        </w:tabs>
        <w:spacing w:after="0" w:line="240" w:lineRule="auto"/>
        <w:rPr>
          <w:rFonts w:ascii="Baskerville" w:cs="Baskerville" w:hAnsi="Baskerville" w:eastAsia="Baskerville"/>
          <w:spacing w:val="22"/>
          <w:sz w:val="24"/>
          <w:szCs w:val="24"/>
          <w:u w:val="single"/>
        </w:rPr>
      </w:pPr>
    </w:p>
    <w:p>
      <w:pPr>
        <w:pStyle w:val="Body"/>
        <w:numPr>
          <w:ilvl w:val="0"/>
          <w:numId w:val="5"/>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We will accept any child to our nursery as long as we are able to cater for their individual needs and that our terms and conditions are adhered to. If we feel we cannot offer the best care available, we will not offer a place.</w:t>
      </w:r>
    </w:p>
    <w:p>
      <w:pPr>
        <w:pStyle w:val="Body"/>
        <w:tabs>
          <w:tab w:val="left" w:pos="1800"/>
        </w:tabs>
        <w:spacing w:after="0" w:line="240" w:lineRule="auto"/>
        <w:rPr>
          <w:rFonts w:ascii="Baskerville" w:cs="Baskerville" w:hAnsi="Baskerville" w:eastAsia="Baskerville"/>
          <w:spacing w:val="22"/>
          <w:sz w:val="24"/>
          <w:szCs w:val="24"/>
        </w:rPr>
      </w:pPr>
    </w:p>
    <w:p>
      <w:pPr>
        <w:pStyle w:val="Body"/>
        <w:numPr>
          <w:ilvl w:val="0"/>
          <w:numId w:val="5"/>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No child will ever be treated differently due its race, colour, culture, ability or creed.</w:t>
      </w:r>
    </w:p>
    <w:p>
      <w:pPr>
        <w:pStyle w:val="Body"/>
        <w:spacing w:after="0" w:line="240" w:lineRule="auto"/>
        <w:rPr>
          <w:rFonts w:ascii="Baskerville" w:cs="Baskerville" w:hAnsi="Baskerville" w:eastAsia="Baskerville"/>
          <w:spacing w:val="22"/>
          <w:sz w:val="24"/>
          <w:szCs w:val="24"/>
        </w:rPr>
      </w:pPr>
      <w:r>
        <w:rPr>
          <w:rFonts w:ascii="Baskerville" w:cs="Baskerville" w:hAnsi="Baskerville" w:eastAsia="Baskerville"/>
          <w:spacing w:val="22"/>
          <w:sz w:val="24"/>
          <w:szCs w:val="24"/>
        </w:rPr>
        <w:tab/>
      </w:r>
    </w:p>
    <w:p>
      <w:pPr>
        <w:pStyle w:val="Body"/>
        <w:spacing w:after="0" w:line="240" w:lineRule="auto"/>
        <w:outlineLvl w:val="0"/>
        <w:rPr>
          <w:rFonts w:ascii="Baskerville" w:cs="Baskerville" w:hAnsi="Baskerville" w:eastAsia="Baskerville"/>
          <w:b w:val="1"/>
          <w:bCs w:val="1"/>
          <w:outline w:val="0"/>
          <w:color w:val="666699"/>
          <w:spacing w:val="22"/>
          <w:sz w:val="40"/>
          <w:szCs w:val="40"/>
          <w:u w:color="666699"/>
          <w14:textFill>
            <w14:solidFill>
              <w14:srgbClr w14:val="666699"/>
            </w14:solidFill>
          </w14:textFill>
        </w:rPr>
      </w:pPr>
    </w:p>
    <w:p>
      <w:pPr>
        <w:pStyle w:val="Body"/>
        <w:spacing w:after="0" w:line="240" w:lineRule="auto"/>
        <w:outlineLvl w:val="0"/>
        <w:rPr>
          <w:rFonts w:ascii="Verdana" w:cs="Verdana" w:hAnsi="Verdana" w:eastAsia="Verdana"/>
          <w:b w:val="1"/>
          <w:bCs w:val="1"/>
          <w:outline w:val="0"/>
          <w:color w:val="666699"/>
          <w:spacing w:val="22"/>
          <w:sz w:val="40"/>
          <w:szCs w:val="40"/>
          <w:u w:color="666699"/>
          <w14:textFill>
            <w14:solidFill>
              <w14:srgbClr w14:val="666699"/>
            </w14:solidFill>
          </w14:textFill>
        </w:rPr>
      </w:pPr>
    </w:p>
    <w:p>
      <w:pPr>
        <w:pStyle w:val="Body"/>
        <w:spacing w:after="0" w:line="240" w:lineRule="auto"/>
        <w:outlineLvl w:val="0"/>
        <w:rPr>
          <w:rFonts w:ascii="Verdana" w:cs="Verdana" w:hAnsi="Verdana" w:eastAsia="Verdana"/>
          <w:b w:val="1"/>
          <w:bCs w:val="1"/>
          <w:outline w:val="0"/>
          <w:color w:val="666699"/>
          <w:spacing w:val="22"/>
          <w:sz w:val="40"/>
          <w:szCs w:val="40"/>
          <w:u w:color="666699"/>
          <w14:textFill>
            <w14:solidFill>
              <w14:srgbClr w14:val="666699"/>
            </w14:solidFill>
          </w14:textFill>
        </w:rPr>
      </w:pPr>
    </w:p>
    <w:p>
      <w:pPr>
        <w:pStyle w:val="Body"/>
        <w:spacing w:after="0" w:line="240" w:lineRule="auto"/>
        <w:outlineLvl w:val="0"/>
        <w:rPr>
          <w:rFonts w:ascii="Verdana" w:cs="Verdana" w:hAnsi="Verdana" w:eastAsia="Verdana"/>
          <w:b w:val="1"/>
          <w:bCs w:val="1"/>
          <w:outline w:val="0"/>
          <w:color w:val="666699"/>
          <w:spacing w:val="22"/>
          <w:sz w:val="40"/>
          <w:szCs w:val="40"/>
          <w:u w:color="666699"/>
          <w14:textFill>
            <w14:solidFill>
              <w14:srgbClr w14:val="666699"/>
            </w14:solidFill>
          </w14:textFill>
        </w:rPr>
      </w:pPr>
    </w:p>
    <w:p>
      <w:pPr>
        <w:pStyle w:val="Body"/>
        <w:spacing w:after="0" w:line="240" w:lineRule="auto"/>
        <w:outlineLvl w:val="0"/>
        <w:rPr>
          <w:rFonts w:ascii="Verdana" w:cs="Verdana" w:hAnsi="Verdana" w:eastAsia="Verdana"/>
          <w:b w:val="1"/>
          <w:bCs w:val="1"/>
          <w:outline w:val="0"/>
          <w:color w:val="666699"/>
          <w:spacing w:val="22"/>
          <w:sz w:val="40"/>
          <w:szCs w:val="40"/>
          <w:u w:color="666699"/>
          <w14:textFill>
            <w14:solidFill>
              <w14:srgbClr w14:val="666699"/>
            </w14:solidFill>
          </w14:textFill>
        </w:rPr>
      </w:pPr>
    </w:p>
    <w:p>
      <w:pPr>
        <w:pStyle w:val="Body"/>
        <w:spacing w:after="0" w:line="240" w:lineRule="auto"/>
        <w:outlineLvl w:val="0"/>
      </w:pPr>
      <w:r>
        <w:rPr>
          <w:rFonts w:ascii="Verdana" w:cs="Verdana" w:hAnsi="Verdana" w:eastAsia="Verdana"/>
          <w:b w:val="1"/>
          <w:bCs w:val="1"/>
          <w:outline w:val="0"/>
          <w:color w:val="666699"/>
          <w:spacing w:val="22"/>
          <w:sz w:val="40"/>
          <w:szCs w:val="40"/>
          <w:u w:color="666699"/>
          <w14:textFill>
            <w14:solidFill>
              <w14:srgbClr w14:val="666699"/>
            </w14:solidFill>
          </w14:textFill>
        </w:rPr>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Verdana">
    <w:charset w:val="00"/>
    <w:family w:val="roman"/>
    <w:pitch w:val="default"/>
  </w:font>
  <w:font w:name="Baskervill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blipFill rotWithShape="1">
                        <a:blip r:embed="rId1"/>
                        <a:srcRect l="0" t="0" r="0" b="0"/>
                        <a:stretch>
                          <a:fillRect/>
                        </a:stretch>
                      </a:blip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r:id="rId1" o:title="copyright.jpg" rotate="t" type="frame"/>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720"/>
        </w:tabs>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720"/>
        </w:tabs>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lvl w:ilvl="0">
        <w:start w:val="1"/>
        <w:numFmt w:val="bullet"/>
        <w:suff w:val="tab"/>
        <w:lvlText w:val="·"/>
        <w:lvlJc w:val="left"/>
        <w:pPr>
          <w:tabs>
            <w:tab w:val="left" w:pos="1800"/>
          </w:tabs>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720"/>
            <w:tab w:val="left" w:pos="1800"/>
          </w:tabs>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720"/>
            <w:tab w:val="left" w:pos="180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720"/>
            <w:tab w:val="left" w:pos="1800"/>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tabs>
            <w:tab w:val="left" w:pos="720"/>
            <w:tab w:val="left" w:pos="180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720"/>
            <w:tab w:val="left" w:pos="180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720"/>
            <w:tab w:val="left" w:pos="1800"/>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tabs>
            <w:tab w:val="left" w:pos="720"/>
            <w:tab w:val="left" w:pos="180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720"/>
            <w:tab w:val="left" w:pos="180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5"/>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6"/>
      </w:numPr>
    </w:pPr>
  </w:style>
  <w:style w:type="numbering" w:styleId="Imported Style 4">
    <w:name w:val="Imported Style 4"/>
    <w:pPr>
      <w:numPr>
        <w:numId w:val="8"/>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